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A8" w:rsidRDefault="00BB4BF2">
      <w:pPr>
        <w:suppressLineNumbers/>
        <w:spacing w:after="2"/>
        <w:jc w:val="center"/>
      </w:pPr>
      <w:r>
        <w:rPr>
          <w:rFonts w:ascii="Arial"/>
          <w:sz w:val="18"/>
        </w:rPr>
        <w:t>HOUSE DOCKET, NO. 4684        FILED ON: 3/20/2018</w:t>
      </w:r>
    </w:p>
    <w:p w:rsidR="009327A8" w:rsidRDefault="00BB4BF2">
      <w:pPr>
        <w:suppressLineNumbers/>
        <w:spacing w:after="2"/>
        <w:jc w:val="center"/>
        <w:rPr>
          <w:b/>
          <w:sz w:val="48"/>
        </w:rPr>
      </w:pPr>
      <w:r>
        <w:rPr>
          <w:b/>
          <w:sz w:val="48"/>
        </w:rPr>
        <w:t>HOUSE  .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9327A8">
        <w:tc>
          <w:tcPr>
            <w:tcW w:w="9500" w:type="dxa"/>
          </w:tcPr>
          <w:p w:rsidR="009327A8" w:rsidRDefault="009327A8">
            <w:pPr>
              <w:suppressLineNumbers/>
              <w:jc w:val="right"/>
              <w:rPr>
                <w:b/>
                <w:sz w:val="28"/>
              </w:rPr>
            </w:pPr>
          </w:p>
        </w:tc>
      </w:tr>
    </w:tbl>
    <w:p w:rsidR="009327A8" w:rsidRDefault="00BB4BF2">
      <w:pPr>
        <w:suppressLineNumbers/>
        <w:spacing w:after="0"/>
        <w:jc w:val="center"/>
      </w:pPr>
      <w:r>
        <w:rPr>
          <w:rFonts w:ascii="Old English Text MT"/>
          <w:sz w:val="32"/>
        </w:rPr>
        <w:t>The Commonwealth of Massachusetts</w:t>
      </w:r>
    </w:p>
    <w:p w:rsidR="009327A8" w:rsidRDefault="00BB4BF2">
      <w:pPr>
        <w:suppressLineNumbers/>
        <w:jc w:val="center"/>
      </w:pPr>
      <w:r>
        <w:rPr>
          <w:b/>
          <w:sz w:val="20"/>
        </w:rPr>
        <w:t>_________________</w:t>
      </w:r>
    </w:p>
    <w:p w:rsidR="009327A8" w:rsidRDefault="00BB4BF2">
      <w:pPr>
        <w:suppressLineNumbers/>
        <w:jc w:val="center"/>
      </w:pPr>
      <w:r>
        <w:rPr>
          <w:sz w:val="20"/>
        </w:rPr>
        <w:t>PRESENTED BY:</w:t>
      </w:r>
    </w:p>
    <w:p w:rsidR="009327A8" w:rsidRDefault="00BB4BF2">
      <w:pPr>
        <w:suppressLineNumbers/>
        <w:spacing w:after="0"/>
        <w:jc w:val="center"/>
      </w:pPr>
      <w:r>
        <w:rPr>
          <w:b/>
          <w:i/>
        </w:rPr>
        <w:t>James Arciero</w:t>
      </w:r>
    </w:p>
    <w:p w:rsidR="009327A8" w:rsidRDefault="00BB4BF2">
      <w:pPr>
        <w:suppressLineNumbers/>
        <w:jc w:val="center"/>
      </w:pPr>
      <w:r>
        <w:rPr>
          <w:b/>
          <w:sz w:val="20"/>
        </w:rPr>
        <w:t>_________________</w:t>
      </w:r>
    </w:p>
    <w:p w:rsidR="009327A8" w:rsidRDefault="00BB4BF2">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9327A8" w:rsidRDefault="00BB4BF2">
      <w:pPr>
        <w:suppressLineNumbers/>
      </w:pPr>
      <w:r>
        <w:rPr>
          <w:sz w:val="20"/>
        </w:rPr>
        <w:tab/>
        <w:t>The undersigned legislators and/or citizens respectfully petition for the adoption of the accompanying bill:</w:t>
      </w:r>
    </w:p>
    <w:p w:rsidR="009327A8" w:rsidRDefault="00BB4BF2">
      <w:pPr>
        <w:suppressLineNumbers/>
        <w:spacing w:after="2"/>
        <w:jc w:val="center"/>
      </w:pPr>
      <w:r>
        <w:t>An Act relative to school resource officers.</w:t>
      </w:r>
    </w:p>
    <w:p w:rsidR="009327A8" w:rsidRDefault="00BB4BF2">
      <w:pPr>
        <w:suppressLineNumbers/>
        <w:spacing w:before="2"/>
        <w:jc w:val="center"/>
      </w:pPr>
      <w:r>
        <w:rPr>
          <w:b/>
        </w:rPr>
        <w:t>_______________</w:t>
      </w:r>
    </w:p>
    <w:p w:rsidR="009327A8" w:rsidRDefault="00BB4BF2">
      <w:pPr>
        <w:suppressLineNumbers/>
        <w:spacing w:before="2" w:after="2"/>
        <w:jc w:val="center"/>
      </w:pPr>
      <w:r>
        <w:rPr>
          <w:sz w:val="20"/>
        </w:rPr>
        <w:t>PET</w:t>
      </w:r>
      <w:r>
        <w:rPr>
          <w:sz w:val="20"/>
        </w:rPr>
        <w:t>ITION OF:</w:t>
      </w:r>
    </w:p>
    <w:p w:rsidR="009327A8" w:rsidRDefault="009327A8">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9327A8">
            <w:tc>
              <w:tcPr>
                <w:tcW w:w="4500" w:type="dxa"/>
                <w:tcBorders>
                  <w:top w:val="nil"/>
                  <w:bottom w:val="single" w:sz="4" w:space="0" w:color="auto"/>
                  <w:right w:val="single" w:sz="4" w:space="0" w:color="auto"/>
                </w:tcBorders>
              </w:tcPr>
              <w:p w:rsidR="009327A8" w:rsidRDefault="00BB4BF2">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9327A8" w:rsidRDefault="00BB4BF2">
                <w:pPr>
                  <w:suppressLineNumbers/>
                  <w:spacing w:after="2"/>
                  <w:rPr>
                    <w:smallCaps/>
                  </w:rPr>
                </w:pPr>
                <w:r>
                  <w:rPr>
                    <w:smallCaps/>
                  </w:rPr>
                  <w:t>District/Address:</w:t>
                </w:r>
              </w:p>
            </w:tc>
          </w:tr>
          <w:tr w:rsidR="009327A8">
            <w:tc>
              <w:tcPr>
                <w:tcW w:w="4500" w:type="dxa"/>
              </w:tcPr>
              <w:p w:rsidR="009327A8" w:rsidRDefault="00BB4BF2">
                <w:pPr>
                  <w:suppressLineNumbers/>
                  <w:spacing w:after="2"/>
                  <w:rPr>
                    <w:i/>
                  </w:rPr>
                </w:pPr>
                <w:r>
                  <w:rPr>
                    <w:i/>
                  </w:rPr>
                  <w:t>James Arciero</w:t>
                </w:r>
              </w:p>
            </w:tc>
            <w:tc>
              <w:tcPr>
                <w:tcW w:w="4500" w:type="dxa"/>
              </w:tcPr>
              <w:p w:rsidR="009327A8" w:rsidRDefault="00BB4BF2">
                <w:pPr>
                  <w:suppressLineNumbers/>
                  <w:spacing w:after="2"/>
                </w:pPr>
                <w:r>
                  <w:rPr>
                    <w:i/>
                  </w:rPr>
                  <w:t>2nd Middlesex</w:t>
                </w:r>
              </w:p>
            </w:tc>
          </w:tr>
          <w:tr w:rsidR="009327A8">
            <w:tc>
              <w:tcPr>
                <w:tcW w:w="4500" w:type="dxa"/>
              </w:tcPr>
              <w:p w:rsidR="009327A8" w:rsidRDefault="00BB4BF2">
                <w:pPr>
                  <w:suppressLineNumbers/>
                  <w:spacing w:after="2"/>
                  <w:rPr>
                    <w:i/>
                  </w:rPr>
                </w:pPr>
                <w:r>
                  <w:rPr>
                    <w:i/>
                  </w:rPr>
                  <w:t>Jennifer E. Benson</w:t>
                </w:r>
              </w:p>
            </w:tc>
            <w:tc>
              <w:tcPr>
                <w:tcW w:w="4500" w:type="dxa"/>
              </w:tcPr>
              <w:p w:rsidR="009327A8" w:rsidRDefault="00BB4BF2">
                <w:pPr>
                  <w:suppressLineNumbers/>
                  <w:spacing w:after="2"/>
                </w:pPr>
                <w:r>
                  <w:rPr>
                    <w:i/>
                  </w:rPr>
                  <w:t>37th Middlesex</w:t>
                </w:r>
              </w:p>
            </w:tc>
          </w:tr>
          <w:tr w:rsidR="009327A8">
            <w:tc>
              <w:tcPr>
                <w:tcW w:w="4500" w:type="dxa"/>
              </w:tcPr>
              <w:p w:rsidR="009327A8" w:rsidRDefault="00BB4BF2">
                <w:pPr>
                  <w:suppressLineNumbers/>
                  <w:spacing w:after="2"/>
                  <w:rPr>
                    <w:i/>
                  </w:rPr>
                </w:pPr>
                <w:r>
                  <w:rPr>
                    <w:i/>
                  </w:rPr>
                  <w:t>Angelo L. D'Emilia</w:t>
                </w:r>
              </w:p>
            </w:tc>
            <w:tc>
              <w:tcPr>
                <w:tcW w:w="4500" w:type="dxa"/>
              </w:tcPr>
              <w:p w:rsidR="009327A8" w:rsidRDefault="00BB4BF2">
                <w:pPr>
                  <w:suppressLineNumbers/>
                  <w:spacing w:after="2"/>
                </w:pPr>
                <w:r>
                  <w:rPr>
                    <w:i/>
                  </w:rPr>
                  <w:t>8th Plymouth</w:t>
                </w:r>
              </w:p>
            </w:tc>
          </w:tr>
          <w:tr w:rsidR="009327A8">
            <w:tc>
              <w:tcPr>
                <w:tcW w:w="4500" w:type="dxa"/>
              </w:tcPr>
              <w:p w:rsidR="009327A8" w:rsidRDefault="00BB4BF2">
                <w:pPr>
                  <w:suppressLineNumbers/>
                  <w:spacing w:after="2"/>
                  <w:rPr>
                    <w:i/>
                  </w:rPr>
                </w:pPr>
                <w:r>
                  <w:rPr>
                    <w:i/>
                  </w:rPr>
                  <w:t>James J. Dwyer</w:t>
                </w:r>
              </w:p>
            </w:tc>
            <w:tc>
              <w:tcPr>
                <w:tcW w:w="4500" w:type="dxa"/>
              </w:tcPr>
              <w:p w:rsidR="009327A8" w:rsidRDefault="00BB4BF2">
                <w:pPr>
                  <w:suppressLineNumbers/>
                  <w:spacing w:after="2"/>
                </w:pPr>
                <w:r>
                  <w:rPr>
                    <w:i/>
                  </w:rPr>
                  <w:t>30th Middlesex</w:t>
                </w:r>
              </w:p>
            </w:tc>
          </w:tr>
          <w:tr w:rsidR="009327A8">
            <w:tc>
              <w:tcPr>
                <w:tcW w:w="4500" w:type="dxa"/>
              </w:tcPr>
              <w:p w:rsidR="009327A8" w:rsidRDefault="00BB4BF2">
                <w:pPr>
                  <w:suppressLineNumbers/>
                  <w:spacing w:after="2"/>
                  <w:rPr>
                    <w:i/>
                  </w:rPr>
                </w:pPr>
                <w:r>
                  <w:rPr>
                    <w:i/>
                  </w:rPr>
                  <w:t>Michael J. Finn</w:t>
                </w:r>
              </w:p>
            </w:tc>
            <w:tc>
              <w:tcPr>
                <w:tcW w:w="4500" w:type="dxa"/>
              </w:tcPr>
              <w:p w:rsidR="009327A8" w:rsidRDefault="00BB4BF2">
                <w:pPr>
                  <w:suppressLineNumbers/>
                  <w:spacing w:after="2"/>
                </w:pPr>
                <w:r>
                  <w:rPr>
                    <w:i/>
                  </w:rPr>
                  <w:t>6th Hampden</w:t>
                </w:r>
              </w:p>
            </w:tc>
          </w:tr>
          <w:tr w:rsidR="009327A8">
            <w:tc>
              <w:tcPr>
                <w:tcW w:w="4500" w:type="dxa"/>
              </w:tcPr>
              <w:p w:rsidR="009327A8" w:rsidRDefault="00BB4BF2">
                <w:pPr>
                  <w:suppressLineNumbers/>
                  <w:spacing w:after="2"/>
                  <w:rPr>
                    <w:i/>
                  </w:rPr>
                </w:pPr>
                <w:r>
                  <w:rPr>
                    <w:i/>
                  </w:rPr>
                  <w:t>Colleen M. Garry</w:t>
                </w:r>
              </w:p>
            </w:tc>
            <w:tc>
              <w:tcPr>
                <w:tcW w:w="4500" w:type="dxa"/>
              </w:tcPr>
              <w:p w:rsidR="009327A8" w:rsidRDefault="00BB4BF2">
                <w:pPr>
                  <w:suppressLineNumbers/>
                  <w:spacing w:after="2"/>
                </w:pPr>
                <w:r>
                  <w:rPr>
                    <w:i/>
                  </w:rPr>
                  <w:t>36th Middlesex</w:t>
                </w:r>
              </w:p>
            </w:tc>
          </w:tr>
          <w:tr w:rsidR="009327A8">
            <w:tc>
              <w:tcPr>
                <w:tcW w:w="4500" w:type="dxa"/>
              </w:tcPr>
              <w:p w:rsidR="009327A8" w:rsidRDefault="00BB4BF2">
                <w:pPr>
                  <w:suppressLineNumbers/>
                  <w:spacing w:after="2"/>
                  <w:rPr>
                    <w:i/>
                  </w:rPr>
                </w:pPr>
                <w:r>
                  <w:rPr>
                    <w:i/>
                  </w:rPr>
                  <w:t>Stephan Hay</w:t>
                </w:r>
              </w:p>
            </w:tc>
            <w:tc>
              <w:tcPr>
                <w:tcW w:w="4500" w:type="dxa"/>
              </w:tcPr>
              <w:p w:rsidR="009327A8" w:rsidRDefault="00BB4BF2">
                <w:pPr>
                  <w:suppressLineNumbers/>
                  <w:spacing w:after="2"/>
                </w:pPr>
                <w:r>
                  <w:rPr>
                    <w:i/>
                  </w:rPr>
                  <w:t>3rd Worcester</w:t>
                </w:r>
              </w:p>
            </w:tc>
          </w:tr>
          <w:tr w:rsidR="009327A8">
            <w:tc>
              <w:tcPr>
                <w:tcW w:w="4500" w:type="dxa"/>
              </w:tcPr>
              <w:p w:rsidR="009327A8" w:rsidRDefault="00BB4BF2">
                <w:pPr>
                  <w:suppressLineNumbers/>
                  <w:spacing w:after="2"/>
                  <w:rPr>
                    <w:i/>
                  </w:rPr>
                </w:pPr>
                <w:r>
                  <w:rPr>
                    <w:i/>
                  </w:rPr>
                  <w:t>Kate Hogan</w:t>
                </w:r>
              </w:p>
            </w:tc>
            <w:tc>
              <w:tcPr>
                <w:tcW w:w="4500" w:type="dxa"/>
              </w:tcPr>
              <w:p w:rsidR="009327A8" w:rsidRDefault="00BB4BF2">
                <w:pPr>
                  <w:suppressLineNumbers/>
                  <w:spacing w:after="2"/>
                </w:pPr>
                <w:r>
                  <w:rPr>
                    <w:i/>
                  </w:rPr>
                  <w:t>3rd Middlesex</w:t>
                </w:r>
              </w:p>
            </w:tc>
          </w:tr>
          <w:tr w:rsidR="009327A8">
            <w:tc>
              <w:tcPr>
                <w:tcW w:w="4500" w:type="dxa"/>
              </w:tcPr>
              <w:p w:rsidR="009327A8" w:rsidRDefault="00BB4BF2">
                <w:pPr>
                  <w:suppressLineNumbers/>
                  <w:spacing w:after="2"/>
                  <w:rPr>
                    <w:i/>
                  </w:rPr>
                </w:pPr>
                <w:r>
                  <w:rPr>
                    <w:i/>
                  </w:rPr>
                  <w:t>Steven S. Howitt</w:t>
                </w:r>
              </w:p>
            </w:tc>
            <w:tc>
              <w:tcPr>
                <w:tcW w:w="4500" w:type="dxa"/>
              </w:tcPr>
              <w:p w:rsidR="009327A8" w:rsidRDefault="00BB4BF2">
                <w:pPr>
                  <w:suppressLineNumbers/>
                  <w:spacing w:after="2"/>
                </w:pPr>
                <w:r>
                  <w:rPr>
                    <w:i/>
                  </w:rPr>
                  <w:t>4th Bristol</w:t>
                </w:r>
              </w:p>
            </w:tc>
          </w:tr>
          <w:tr w:rsidR="009327A8">
            <w:tc>
              <w:tcPr>
                <w:tcW w:w="4500" w:type="dxa"/>
              </w:tcPr>
              <w:p w:rsidR="009327A8" w:rsidRDefault="00BB4BF2">
                <w:pPr>
                  <w:suppressLineNumbers/>
                  <w:spacing w:after="2"/>
                  <w:rPr>
                    <w:i/>
                  </w:rPr>
                </w:pPr>
                <w:r>
                  <w:rPr>
                    <w:i/>
                  </w:rPr>
                  <w:t>Marc T. Lombardo</w:t>
                </w:r>
              </w:p>
            </w:tc>
            <w:tc>
              <w:tcPr>
                <w:tcW w:w="4500" w:type="dxa"/>
              </w:tcPr>
              <w:p w:rsidR="009327A8" w:rsidRDefault="00BB4BF2">
                <w:pPr>
                  <w:suppressLineNumbers/>
                  <w:spacing w:after="2"/>
                </w:pPr>
                <w:r>
                  <w:rPr>
                    <w:i/>
                  </w:rPr>
                  <w:t>22nd Middlesex</w:t>
                </w:r>
              </w:p>
            </w:tc>
          </w:tr>
          <w:tr w:rsidR="009327A8">
            <w:tc>
              <w:tcPr>
                <w:tcW w:w="4500" w:type="dxa"/>
              </w:tcPr>
              <w:p w:rsidR="009327A8" w:rsidRDefault="00BB4BF2">
                <w:pPr>
                  <w:suppressLineNumbers/>
                  <w:spacing w:after="2"/>
                  <w:rPr>
                    <w:i/>
                  </w:rPr>
                </w:pPr>
                <w:r>
                  <w:rPr>
                    <w:i/>
                  </w:rPr>
                  <w:t>Joseph D. McKenna</w:t>
                </w:r>
              </w:p>
            </w:tc>
            <w:tc>
              <w:tcPr>
                <w:tcW w:w="4500" w:type="dxa"/>
              </w:tcPr>
              <w:p w:rsidR="009327A8" w:rsidRDefault="00BB4BF2">
                <w:pPr>
                  <w:suppressLineNumbers/>
                  <w:spacing w:after="2"/>
                </w:pPr>
                <w:r>
                  <w:rPr>
                    <w:i/>
                  </w:rPr>
                  <w:t>18th Worcester</w:t>
                </w:r>
              </w:p>
            </w:tc>
          </w:tr>
          <w:tr w:rsidR="009327A8">
            <w:tc>
              <w:tcPr>
                <w:tcW w:w="4500" w:type="dxa"/>
              </w:tcPr>
              <w:p w:rsidR="009327A8" w:rsidRDefault="00BB4BF2">
                <w:pPr>
                  <w:suppressLineNumbers/>
                  <w:spacing w:after="2"/>
                  <w:rPr>
                    <w:i/>
                  </w:rPr>
                </w:pPr>
                <w:r>
                  <w:rPr>
                    <w:i/>
                  </w:rPr>
                  <w:t>Paul McMurtry</w:t>
                </w:r>
              </w:p>
            </w:tc>
            <w:tc>
              <w:tcPr>
                <w:tcW w:w="4500" w:type="dxa"/>
              </w:tcPr>
              <w:p w:rsidR="009327A8" w:rsidRDefault="00BB4BF2">
                <w:pPr>
                  <w:suppressLineNumbers/>
                  <w:spacing w:after="2"/>
                </w:pPr>
                <w:r>
                  <w:rPr>
                    <w:i/>
                  </w:rPr>
                  <w:t>11th Norfolk</w:t>
                </w:r>
              </w:p>
            </w:tc>
          </w:tr>
          <w:tr w:rsidR="009327A8">
            <w:tc>
              <w:tcPr>
                <w:tcW w:w="4500" w:type="dxa"/>
              </w:tcPr>
              <w:p w:rsidR="009327A8" w:rsidRDefault="00BB4BF2">
                <w:pPr>
                  <w:suppressLineNumbers/>
                  <w:spacing w:after="2"/>
                  <w:rPr>
                    <w:i/>
                  </w:rPr>
                </w:pPr>
                <w:r>
                  <w:rPr>
                    <w:i/>
                  </w:rPr>
                  <w:t>Rady Mom</w:t>
                </w:r>
              </w:p>
            </w:tc>
            <w:tc>
              <w:tcPr>
                <w:tcW w:w="4500" w:type="dxa"/>
              </w:tcPr>
              <w:p w:rsidR="009327A8" w:rsidRDefault="00BB4BF2">
                <w:pPr>
                  <w:suppressLineNumbers/>
                  <w:spacing w:after="2"/>
                </w:pPr>
                <w:r>
                  <w:rPr>
                    <w:i/>
                  </w:rPr>
                  <w:t>18th Middlesex</w:t>
                </w:r>
              </w:p>
            </w:tc>
          </w:tr>
          <w:tr w:rsidR="009327A8">
            <w:tc>
              <w:tcPr>
                <w:tcW w:w="4500" w:type="dxa"/>
              </w:tcPr>
              <w:p w:rsidR="009327A8" w:rsidRDefault="00BB4BF2">
                <w:pPr>
                  <w:suppressLineNumbers/>
                  <w:spacing w:after="2"/>
                  <w:rPr>
                    <w:i/>
                  </w:rPr>
                </w:pPr>
                <w:r>
                  <w:rPr>
                    <w:i/>
                  </w:rPr>
                  <w:t>Frank A. Moran</w:t>
                </w:r>
              </w:p>
            </w:tc>
            <w:tc>
              <w:tcPr>
                <w:tcW w:w="4500" w:type="dxa"/>
              </w:tcPr>
              <w:p w:rsidR="009327A8" w:rsidRDefault="00BB4BF2">
                <w:pPr>
                  <w:suppressLineNumbers/>
                  <w:spacing w:after="2"/>
                </w:pPr>
                <w:r>
                  <w:rPr>
                    <w:i/>
                  </w:rPr>
                  <w:t>17th Essex</w:t>
                </w:r>
              </w:p>
            </w:tc>
          </w:tr>
          <w:tr w:rsidR="009327A8">
            <w:tc>
              <w:tcPr>
                <w:tcW w:w="4500" w:type="dxa"/>
              </w:tcPr>
              <w:p w:rsidR="009327A8" w:rsidRDefault="00BB4BF2">
                <w:pPr>
                  <w:suppressLineNumbers/>
                  <w:spacing w:after="2"/>
                  <w:rPr>
                    <w:i/>
                  </w:rPr>
                </w:pPr>
                <w:r>
                  <w:rPr>
                    <w:i/>
                  </w:rPr>
                  <w:t>David K. Muradian, Jr.</w:t>
                </w:r>
              </w:p>
            </w:tc>
            <w:tc>
              <w:tcPr>
                <w:tcW w:w="4500" w:type="dxa"/>
              </w:tcPr>
              <w:p w:rsidR="009327A8" w:rsidRDefault="00BB4BF2">
                <w:pPr>
                  <w:suppressLineNumbers/>
                  <w:spacing w:after="2"/>
                </w:pPr>
                <w:r>
                  <w:rPr>
                    <w:i/>
                  </w:rPr>
                  <w:t>9th Worcester</w:t>
                </w:r>
              </w:p>
            </w:tc>
          </w:tr>
          <w:tr w:rsidR="009327A8">
            <w:tc>
              <w:tcPr>
                <w:tcW w:w="4500" w:type="dxa"/>
              </w:tcPr>
              <w:p w:rsidR="009327A8" w:rsidRDefault="00BB4BF2">
                <w:pPr>
                  <w:suppressLineNumbers/>
                  <w:spacing w:after="2"/>
                  <w:rPr>
                    <w:i/>
                  </w:rPr>
                </w:pPr>
                <w:r>
                  <w:rPr>
                    <w:i/>
                  </w:rPr>
                  <w:t>Brian Murray</w:t>
                </w:r>
              </w:p>
            </w:tc>
            <w:tc>
              <w:tcPr>
                <w:tcW w:w="4500" w:type="dxa"/>
              </w:tcPr>
              <w:p w:rsidR="009327A8" w:rsidRDefault="00BB4BF2">
                <w:pPr>
                  <w:suppressLineNumbers/>
                  <w:spacing w:after="2"/>
                </w:pPr>
                <w:r>
                  <w:rPr>
                    <w:i/>
                  </w:rPr>
                  <w:t>10th Worcester</w:t>
                </w:r>
              </w:p>
            </w:tc>
          </w:tr>
          <w:tr w:rsidR="009327A8">
            <w:tc>
              <w:tcPr>
                <w:tcW w:w="4500" w:type="dxa"/>
              </w:tcPr>
              <w:p w:rsidR="009327A8" w:rsidRDefault="00BB4BF2">
                <w:pPr>
                  <w:suppressLineNumbers/>
                  <w:spacing w:after="2"/>
                  <w:rPr>
                    <w:i/>
                  </w:rPr>
                </w:pPr>
                <w:r>
                  <w:rPr>
                    <w:i/>
                  </w:rPr>
                  <w:t>David M. Nangle</w:t>
                </w:r>
              </w:p>
            </w:tc>
            <w:tc>
              <w:tcPr>
                <w:tcW w:w="4500" w:type="dxa"/>
              </w:tcPr>
              <w:p w:rsidR="009327A8" w:rsidRDefault="00BB4BF2">
                <w:pPr>
                  <w:suppressLineNumbers/>
                  <w:spacing w:after="2"/>
                </w:pPr>
                <w:r>
                  <w:rPr>
                    <w:i/>
                  </w:rPr>
                  <w:t>17th Middlesex</w:t>
                </w:r>
              </w:p>
            </w:tc>
          </w:tr>
          <w:tr w:rsidR="009327A8">
            <w:tc>
              <w:tcPr>
                <w:tcW w:w="4500" w:type="dxa"/>
              </w:tcPr>
              <w:p w:rsidR="009327A8" w:rsidRDefault="00BB4BF2">
                <w:pPr>
                  <w:suppressLineNumbers/>
                  <w:spacing w:after="2"/>
                  <w:rPr>
                    <w:i/>
                  </w:rPr>
                </w:pPr>
                <w:r>
                  <w:rPr>
                    <w:i/>
                  </w:rPr>
                  <w:t>Richard J. Ross</w:t>
                </w:r>
              </w:p>
            </w:tc>
            <w:tc>
              <w:tcPr>
                <w:tcW w:w="4500" w:type="dxa"/>
              </w:tcPr>
              <w:p w:rsidR="009327A8" w:rsidRDefault="00BB4BF2">
                <w:pPr>
                  <w:suppressLineNumbers/>
                  <w:spacing w:after="2"/>
                </w:pPr>
                <w:r>
                  <w:rPr>
                    <w:i/>
                  </w:rPr>
                  <w:t>Norfolk, Bristol and Middlesex</w:t>
                </w:r>
              </w:p>
            </w:tc>
          </w:tr>
          <w:tr w:rsidR="009327A8">
            <w:tc>
              <w:tcPr>
                <w:tcW w:w="4500" w:type="dxa"/>
              </w:tcPr>
              <w:p w:rsidR="009327A8" w:rsidRDefault="00BB4BF2">
                <w:pPr>
                  <w:suppressLineNumbers/>
                  <w:spacing w:after="2"/>
                  <w:rPr>
                    <w:i/>
                  </w:rPr>
                </w:pPr>
                <w:r>
                  <w:rPr>
                    <w:i/>
                  </w:rPr>
                  <w:t>Alan Silvia</w:t>
                </w:r>
              </w:p>
            </w:tc>
            <w:tc>
              <w:tcPr>
                <w:tcW w:w="4500" w:type="dxa"/>
              </w:tcPr>
              <w:p w:rsidR="009327A8" w:rsidRDefault="00BB4BF2">
                <w:pPr>
                  <w:suppressLineNumbers/>
                  <w:spacing w:after="2"/>
                </w:pPr>
                <w:r>
                  <w:rPr>
                    <w:i/>
                  </w:rPr>
                  <w:t>7th Bristol</w:t>
                </w:r>
              </w:p>
            </w:tc>
          </w:tr>
          <w:tr w:rsidR="009327A8">
            <w:tc>
              <w:tcPr>
                <w:tcW w:w="4500" w:type="dxa"/>
              </w:tcPr>
              <w:p w:rsidR="009327A8" w:rsidRDefault="00BB4BF2">
                <w:pPr>
                  <w:suppressLineNumbers/>
                  <w:spacing w:after="2"/>
                  <w:rPr>
                    <w:i/>
                  </w:rPr>
                </w:pPr>
                <w:r>
                  <w:rPr>
                    <w:i/>
                  </w:rPr>
                  <w:t>Thomas M. Stanley</w:t>
                </w:r>
              </w:p>
            </w:tc>
            <w:tc>
              <w:tcPr>
                <w:tcW w:w="4500" w:type="dxa"/>
              </w:tcPr>
              <w:p w:rsidR="009327A8" w:rsidRDefault="00BB4BF2">
                <w:pPr>
                  <w:suppressLineNumbers/>
                  <w:spacing w:after="2"/>
                </w:pPr>
                <w:r>
                  <w:rPr>
                    <w:i/>
                  </w:rPr>
                  <w:t>9th Middlesex</w:t>
                </w:r>
              </w:p>
            </w:tc>
          </w:tr>
          <w:tr w:rsidR="009327A8">
            <w:tc>
              <w:tcPr>
                <w:tcW w:w="4500" w:type="dxa"/>
              </w:tcPr>
              <w:p w:rsidR="009327A8" w:rsidRDefault="00BB4BF2">
                <w:pPr>
                  <w:suppressLineNumbers/>
                  <w:spacing w:after="2"/>
                  <w:rPr>
                    <w:i/>
                  </w:rPr>
                </w:pPr>
                <w:r>
                  <w:rPr>
                    <w:i/>
                  </w:rPr>
                  <w:t>Dean A. Tran</w:t>
                </w:r>
              </w:p>
            </w:tc>
            <w:tc>
              <w:tcPr>
                <w:tcW w:w="4500" w:type="dxa"/>
              </w:tcPr>
              <w:p w:rsidR="009327A8" w:rsidRDefault="00BB4BF2">
                <w:pPr>
                  <w:suppressLineNumbers/>
                  <w:spacing w:after="2"/>
                </w:pPr>
                <w:r>
                  <w:rPr>
                    <w:i/>
                  </w:rPr>
                  <w:t>Worcester and Middlesex</w:t>
                </w:r>
              </w:p>
            </w:tc>
          </w:tr>
          <w:tr w:rsidR="009327A8">
            <w:tc>
              <w:tcPr>
                <w:tcW w:w="4500" w:type="dxa"/>
              </w:tcPr>
              <w:p w:rsidR="009327A8" w:rsidRDefault="00BB4BF2">
                <w:pPr>
                  <w:suppressLineNumbers/>
                  <w:spacing w:after="2"/>
                  <w:rPr>
                    <w:i/>
                  </w:rPr>
                </w:pPr>
                <w:r>
                  <w:rPr>
                    <w:i/>
                  </w:rPr>
                  <w:t>John C. Velis</w:t>
                </w:r>
              </w:p>
            </w:tc>
            <w:tc>
              <w:tcPr>
                <w:tcW w:w="4500" w:type="dxa"/>
              </w:tcPr>
              <w:p w:rsidR="009327A8" w:rsidRDefault="00BB4BF2">
                <w:pPr>
                  <w:suppressLineNumbers/>
                  <w:spacing w:after="2"/>
                </w:pPr>
                <w:r>
                  <w:rPr>
                    <w:i/>
                  </w:rPr>
                  <w:t>4th Hampden</w:t>
                </w:r>
              </w:p>
            </w:tc>
          </w:tr>
          <w:tr w:rsidR="009327A8">
            <w:tc>
              <w:tcPr>
                <w:tcW w:w="4500" w:type="dxa"/>
              </w:tcPr>
              <w:p w:rsidR="009327A8" w:rsidRDefault="00BB4BF2">
                <w:pPr>
                  <w:suppressLineNumbers/>
                  <w:spacing w:after="2"/>
                  <w:rPr>
                    <w:i/>
                  </w:rPr>
                </w:pPr>
                <w:r>
                  <w:rPr>
                    <w:i/>
                  </w:rPr>
                  <w:t>Thomas P. Walsh</w:t>
                </w:r>
              </w:p>
            </w:tc>
            <w:tc>
              <w:tcPr>
                <w:tcW w:w="4500" w:type="dxa"/>
              </w:tcPr>
              <w:p w:rsidR="009327A8" w:rsidRDefault="00BB4BF2">
                <w:pPr>
                  <w:suppressLineNumbers/>
                  <w:spacing w:after="2"/>
                </w:pPr>
                <w:r>
                  <w:rPr>
                    <w:i/>
                  </w:rPr>
                  <w:t>12th Essex</w:t>
                </w:r>
              </w:p>
            </w:tc>
          </w:tr>
          <w:tr w:rsidR="009327A8">
            <w:tc>
              <w:tcPr>
                <w:tcW w:w="4500" w:type="dxa"/>
              </w:tcPr>
              <w:p w:rsidR="009327A8" w:rsidRDefault="00BB4BF2">
                <w:pPr>
                  <w:suppressLineNumbers/>
                  <w:spacing w:after="2"/>
                  <w:rPr>
                    <w:i/>
                  </w:rPr>
                </w:pPr>
                <w:r>
                  <w:rPr>
                    <w:i/>
                  </w:rPr>
                  <w:t xml:space="preserve">Timothy </w:t>
                </w:r>
                <w:r>
                  <w:rPr>
                    <w:i/>
                  </w:rPr>
                  <w:t>R. Whelan</w:t>
                </w:r>
              </w:p>
            </w:tc>
            <w:tc>
              <w:tcPr>
                <w:tcW w:w="4500" w:type="dxa"/>
              </w:tcPr>
              <w:p w:rsidR="009327A8" w:rsidRDefault="00BB4BF2">
                <w:pPr>
                  <w:suppressLineNumbers/>
                  <w:spacing w:after="2"/>
                </w:pPr>
                <w:r>
                  <w:rPr>
                    <w:i/>
                  </w:rPr>
                  <w:t>1st Barnstable</w:t>
                </w:r>
              </w:p>
            </w:tc>
          </w:tr>
          <w:tr w:rsidR="009327A8">
            <w:tc>
              <w:tcPr>
                <w:tcW w:w="4500" w:type="dxa"/>
              </w:tcPr>
              <w:p w:rsidR="009327A8" w:rsidRDefault="00BB4BF2">
                <w:pPr>
                  <w:suppressLineNumbers/>
                  <w:spacing w:after="2"/>
                  <w:rPr>
                    <w:i/>
                  </w:rPr>
                </w:pPr>
                <w:r>
                  <w:rPr>
                    <w:i/>
                  </w:rPr>
                  <w:t>Donald H. Wong</w:t>
                </w:r>
              </w:p>
            </w:tc>
            <w:tc>
              <w:tcPr>
                <w:tcW w:w="4500" w:type="dxa"/>
              </w:tcPr>
              <w:p w:rsidR="009327A8" w:rsidRDefault="00BB4BF2">
                <w:pPr>
                  <w:suppressLineNumbers/>
                  <w:spacing w:after="2"/>
                </w:pPr>
                <w:r>
                  <w:rPr>
                    <w:i/>
                  </w:rPr>
                  <w:t>9th Essex</w:t>
                </w:r>
              </w:p>
            </w:tc>
          </w:tr>
          <w:tr w:rsidR="009327A8">
            <w:tc>
              <w:tcPr>
                <w:tcW w:w="4500" w:type="dxa"/>
              </w:tcPr>
              <w:p w:rsidR="009327A8" w:rsidRDefault="00BB4BF2">
                <w:pPr>
                  <w:suppressLineNumbers/>
                  <w:spacing w:after="2"/>
                  <w:rPr>
                    <w:i/>
                  </w:rPr>
                </w:pPr>
                <w:r>
                  <w:rPr>
                    <w:i/>
                  </w:rPr>
                  <w:t>Jonathan D. Zlotnik</w:t>
                </w:r>
              </w:p>
            </w:tc>
            <w:tc>
              <w:tcPr>
                <w:tcW w:w="4500" w:type="dxa"/>
              </w:tcPr>
              <w:p w:rsidR="009327A8" w:rsidRDefault="00BB4BF2">
                <w:pPr>
                  <w:suppressLineNumbers/>
                  <w:spacing w:after="2"/>
                </w:pPr>
                <w:r>
                  <w:rPr>
                    <w:i/>
                  </w:rPr>
                  <w:t>2nd Worcester</w:t>
                </w:r>
              </w:p>
            </w:tc>
          </w:tr>
        </w:tbl>
      </w:sdtContent>
    </w:sdt>
    <w:p w:rsidR="009327A8" w:rsidRDefault="00BB4BF2">
      <w:pPr>
        <w:suppressLineNumbers/>
        <w:rPr>
          <w:sz w:val="12"/>
          <w:szCs w:val="12"/>
        </w:rPr>
      </w:pPr>
      <w:r>
        <w:br w:type="page"/>
      </w:r>
    </w:p>
    <w:p w:rsidR="009327A8" w:rsidRDefault="00BB4BF2">
      <w:pPr>
        <w:suppressLineNumbers/>
        <w:spacing w:after="2"/>
        <w:jc w:val="center"/>
      </w:pPr>
      <w:r>
        <w:rPr>
          <w:rFonts w:ascii="Arial"/>
          <w:sz w:val="18"/>
        </w:rPr>
        <w:t>HOUSE DOCKET, NO. 4684        FILED ON: 3/20/2018</w:t>
      </w:r>
    </w:p>
    <w:p w:rsidR="009327A8" w:rsidRDefault="00BB4BF2">
      <w:pPr>
        <w:suppressLineNumbers/>
        <w:spacing w:after="2"/>
        <w:jc w:val="center"/>
        <w:rPr>
          <w:b/>
          <w:sz w:val="48"/>
        </w:rPr>
      </w:pPr>
      <w:r>
        <w:rPr>
          <w:b/>
          <w:sz w:val="48"/>
        </w:rPr>
        <w:t>HOUSE  .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9327A8">
        <w:tc>
          <w:tcPr>
            <w:tcW w:w="9500" w:type="dxa"/>
          </w:tcPr>
          <w:p w:rsidR="009327A8" w:rsidRDefault="00BB4BF2">
            <w:pPr>
              <w:spacing w:after="0"/>
            </w:pPr>
            <w:r>
              <w:t>[Pin Slip]</w:t>
            </w:r>
          </w:p>
        </w:tc>
      </w:tr>
    </w:tbl>
    <w:p w:rsidR="009327A8" w:rsidRDefault="009327A8">
      <w:pPr>
        <w:suppressLineNumbers/>
        <w:spacing w:after="0"/>
      </w:pPr>
    </w:p>
    <w:p w:rsidR="009327A8" w:rsidRDefault="00BB4BF2">
      <w:pPr>
        <w:suppressLineNumbers/>
        <w:spacing w:after="0"/>
        <w:jc w:val="center"/>
      </w:pPr>
      <w:r>
        <w:rPr>
          <w:rFonts w:ascii="Old English Text MT"/>
          <w:sz w:val="32"/>
        </w:rPr>
        <w:t>The Commonwealth of Massachusetts</w:t>
      </w:r>
    </w:p>
    <w:p w:rsidR="009327A8" w:rsidRDefault="009327A8">
      <w:pPr>
        <w:suppressLineNumbers/>
        <w:spacing w:after="0"/>
      </w:pPr>
    </w:p>
    <w:p w:rsidR="009327A8" w:rsidRDefault="00BB4BF2">
      <w:pPr>
        <w:suppressLineNumbers/>
        <w:spacing w:after="0"/>
        <w:jc w:val="center"/>
      </w:pPr>
      <w:r>
        <w:rPr>
          <w:b/>
          <w:vertAlign w:val="superscript"/>
        </w:rPr>
        <w:t>_______________</w:t>
      </w:r>
    </w:p>
    <w:p w:rsidR="009327A8" w:rsidRDefault="00BB4BF2">
      <w:pPr>
        <w:suppressLineNumbers/>
        <w:spacing w:after="0"/>
        <w:jc w:val="center"/>
      </w:pPr>
      <w:r>
        <w:rPr>
          <w:b/>
          <w:sz w:val="18"/>
        </w:rPr>
        <w:t>In the One Hundred and Ninetieth General Court</w:t>
      </w:r>
      <w:r>
        <w:rPr>
          <w:b/>
          <w:sz w:val="18"/>
        </w:rPr>
        <w:br/>
        <w:t>(2017-2018)</w:t>
      </w:r>
    </w:p>
    <w:p w:rsidR="009327A8" w:rsidRDefault="00BB4BF2">
      <w:pPr>
        <w:suppressLineNumbers/>
        <w:spacing w:after="0"/>
        <w:jc w:val="center"/>
      </w:pPr>
      <w:r>
        <w:rPr>
          <w:b/>
          <w:vertAlign w:val="superscript"/>
        </w:rPr>
        <w:t>_______________</w:t>
      </w:r>
    </w:p>
    <w:p w:rsidR="009327A8" w:rsidRDefault="009327A8">
      <w:pPr>
        <w:suppressLineNumbers/>
        <w:spacing w:after="0"/>
      </w:pPr>
    </w:p>
    <w:p w:rsidR="009327A8" w:rsidRDefault="00BB4BF2">
      <w:pPr>
        <w:suppressLineNumbers/>
        <w:spacing w:after="2"/>
      </w:pPr>
      <w:r>
        <w:t>An Act relative to school resource officers.</w:t>
      </w:r>
    </w:p>
    <w:p w:rsidR="009327A8" w:rsidRDefault="009327A8">
      <w:pPr>
        <w:suppressLineNumbers/>
        <w:spacing w:after="0"/>
      </w:pPr>
    </w:p>
    <w:p w:rsidR="009327A8" w:rsidRDefault="00BB4BF2">
      <w:pPr>
        <w:suppressLineNumbers/>
        <w:spacing w:after="0"/>
      </w:pPr>
      <w:r>
        <w:rPr>
          <w:i/>
        </w:rPr>
        <w:tab/>
        <w:t xml:space="preserve">Whereas, </w:t>
      </w:r>
      <w:r>
        <w:t>The deferred operation of this act would tend to defeat its purpose, which is to authorize appointment of re</w:t>
      </w:r>
      <w:r>
        <w:t>tired police officers to serve as school resource officers, therefore it is hereby declared to be an emergency law, necessary for the immediate preservation of the public convenience., therefore it is hereby declared to be an emergency law, necessary for t</w:t>
      </w:r>
      <w:r>
        <w:t>he immediate preservation of the public convenience.</w:t>
      </w:r>
      <w:r>
        <w:br/>
      </w:r>
    </w:p>
    <w:p w:rsidR="009327A8" w:rsidRDefault="00BB4BF2">
      <w:pPr>
        <w:suppressLineNumbers/>
        <w:spacing w:after="0"/>
      </w:pPr>
      <w:r>
        <w:rPr>
          <w:i/>
          <w:sz w:val="20"/>
        </w:rPr>
        <w:tab/>
        <w:t>Be it enacted by the Senate and House of Representatives in General Court assembled, and by the authority of the same, as follows:</w:t>
      </w:r>
      <w:r>
        <w:br/>
      </w:r>
    </w:p>
    <w:p w:rsidR="009327A8" w:rsidRDefault="00BB4BF2">
      <w:pPr>
        <w:spacing w:line="480" w:lineRule="auto"/>
      </w:pPr>
      <w:r>
        <w:tab/>
        <w:t>Section 37P of chapter 71 of the General Laws, as appearing in the 2</w:t>
      </w:r>
      <w:r>
        <w:t>016 Official Edition, is hereby amended by adding the following subsection:-</w:t>
      </w:r>
    </w:p>
    <w:p w:rsidR="009327A8" w:rsidRDefault="00BB4BF2">
      <w:pPr>
        <w:spacing w:line="480" w:lineRule="auto"/>
      </w:pPr>
      <w:r>
        <w:tab/>
        <w:t>(g) (1) Notwithstanding any general or special law to the contrary, and subject to the conditions and requirements set forth in this subsection, a chief of police may appoint a r</w:t>
      </w:r>
      <w:r>
        <w:t xml:space="preserve">etired police officer to serve as a school resource officer pursuant to this section. </w:t>
      </w:r>
    </w:p>
    <w:p w:rsidR="009327A8" w:rsidRDefault="00BB4BF2">
      <w:pPr>
        <w:spacing w:line="480" w:lineRule="auto"/>
      </w:pPr>
      <w:r>
        <w:tab/>
        <w:t>(2) A retired police officer appointed as a school resource officer pursuant to this section (i) shall have previously served as a police officer for a police departmen</w:t>
      </w:r>
      <w:r>
        <w:t xml:space="preserve">t of a municipality located within the commonwealth or the state police, (ii) shall be retired based on superannuation and (iii) shall be subject to the same maximum age restrictions as applied to regular police officers serving the municipality where the </w:t>
      </w:r>
      <w:r>
        <w:t xml:space="preserve">retired officer is appointed. Before being appointed as a school resource officer, the retired officer shall pass a medical examination conducted by a physician or other certified professional chosen by the chief of police to determine whether the retired </w:t>
      </w:r>
      <w:r>
        <w:t xml:space="preserve">officer is capable of performing the essential duties of a school resource officer, the cost of which shall be borne by the retired officer. </w:t>
      </w:r>
    </w:p>
    <w:p w:rsidR="009327A8" w:rsidRDefault="00BB4BF2">
      <w:pPr>
        <w:spacing w:line="480" w:lineRule="auto"/>
      </w:pPr>
      <w:r>
        <w:tab/>
        <w:t>(3) A retired police officer appointed as a school resource officer pursuant to this section shall not be subject</w:t>
      </w:r>
      <w:r>
        <w:t xml:space="preserve"> to chapter 31, sections 99A and 96B of chapter 41, chapter 150E or the limitations on hours worked or earnings contained in paragraph (b) of section 91 of chapter 32.  </w:t>
      </w:r>
    </w:p>
    <w:p w:rsidR="009327A8" w:rsidRDefault="00BB4BF2">
      <w:pPr>
        <w:spacing w:line="480" w:lineRule="auto"/>
      </w:pPr>
      <w:r>
        <w:tab/>
        <w:t>(4) When performing duties as a school resource officer, a retired police officer app</w:t>
      </w:r>
      <w:r>
        <w:t xml:space="preserve">ointed pursuant to this section shall have the same power to make arrests and carry out police functions as a regular police officer serving the municipality where the retired officer is appointed. </w:t>
      </w:r>
    </w:p>
    <w:p w:rsidR="009327A8" w:rsidRDefault="00BB4BF2">
      <w:pPr>
        <w:spacing w:line="480" w:lineRule="auto"/>
      </w:pPr>
      <w:r>
        <w:tab/>
        <w:t>(5) A retired officer appointed as a school resource off</w:t>
      </w:r>
      <w:r>
        <w:t>icer pursuant to this section shall be subject to the rules, regulations, policies, procedures and requirements imposed by the appointing chief of police including, but not limited to: (i) requirements regarding medical examinations to determine continuing</w:t>
      </w:r>
      <w:r>
        <w:t xml:space="preserve"> capability to perform the duties of a school resource officer; (ii) requirements for training; (iii) requirements for first aid certification and qualifications; (iv) requirements for firearms licensing and qualification; and (v) requirements regarding un</w:t>
      </w:r>
      <w:r>
        <w:t xml:space="preserve">iforms and equipment. The retired officer’s compliance with the rules, regulations, policies, procedures and requirements shall be at no cost to the municipality where the officer is appointed. </w:t>
      </w:r>
    </w:p>
    <w:p w:rsidR="009327A8" w:rsidRDefault="00BB4BF2">
      <w:pPr>
        <w:spacing w:line="480" w:lineRule="auto"/>
      </w:pPr>
      <w:r>
        <w:tab/>
        <w:t xml:space="preserve">(6) A retired police officer appointed as a school resource </w:t>
      </w:r>
      <w:r>
        <w:t>officer pursuant to this section shall be subject to sections 100 and 111F of chapter 41. The amount payable pursuant to said section 111F of said chapter 41 shall be calculated by averaging the amount earned during the preceding 52 weeks as a school resou</w:t>
      </w:r>
      <w:r>
        <w:t>rce officer or by averaging that amount over a lesser period of time for an officer appointed as a school resource officer fewer than 52 weeks before the incapacity. Payment pursuant to said section 111F of said chapter 41 shall terminate in accordance wit</w:t>
      </w:r>
      <w:r>
        <w:t>h said section 111F of said chapter 41 or when the retired officer reaches the maximum age restriction as applied to regular police officers serving the municipality where the retired officer is appointed, whichever occurs first. A retired police officer a</w:t>
      </w:r>
      <w:r>
        <w:t xml:space="preserve">ppointed pursuant to this subsection shall not be subject to section 85H or 85H½ of said chapter 32 or eligible for benefits pursuant to those sections. </w:t>
      </w:r>
    </w:p>
    <w:sectPr w:rsidR="009327A8"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F2" w:rsidRDefault="00BB4BF2">
      <w:pPr>
        <w:spacing w:after="0" w:line="240" w:lineRule="auto"/>
      </w:pPr>
      <w:r>
        <w:separator/>
      </w:r>
    </w:p>
  </w:endnote>
  <w:endnote w:type="continuationSeparator" w:id="0">
    <w:p w:rsidR="00BB4BF2" w:rsidRDefault="00BB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BB4BF2" w:rsidP="00F313D9">
    <w:pPr>
      <w:jc w:val="center"/>
    </w:pPr>
    <w:r>
      <w:fldChar w:fldCharType="begin"/>
    </w:r>
    <w:r>
      <w:instrText xml:space="preserve"> PAGE   \* MERGEFORMAT </w:instrText>
    </w:r>
    <w:r w:rsidR="007C1ACE">
      <w:fldChar w:fldCharType="separate"/>
    </w:r>
    <w:r w:rsidR="007C1ACE">
      <w:rPr>
        <w:noProof/>
      </w:rPr>
      <w:t>5</w:t>
    </w:r>
    <w:r>
      <w:fldChar w:fldCharType="end"/>
    </w:r>
    <w:r>
      <w:t xml:space="preserve"> of </w:t>
    </w:r>
    <w:r>
      <w:fldChar w:fldCharType="begin"/>
    </w:r>
    <w:r>
      <w:instrText xml:space="preserve"> NUMPAGES   \* MERGEFORMAT </w:instrText>
    </w:r>
    <w:r w:rsidR="007C1ACE">
      <w:fldChar w:fldCharType="separate"/>
    </w:r>
    <w:r w:rsidR="007C1AC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F2" w:rsidRDefault="00BB4BF2">
      <w:pPr>
        <w:spacing w:after="0" w:line="240" w:lineRule="auto"/>
      </w:pPr>
      <w:r>
        <w:separator/>
      </w:r>
    </w:p>
  </w:footnote>
  <w:footnote w:type="continuationSeparator" w:id="0">
    <w:p w:rsidR="00BB4BF2" w:rsidRDefault="00BB4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2418C"/>
    <w:rsid w:val="001F22F1"/>
    <w:rsid w:val="002507E7"/>
    <w:rsid w:val="002F70E8"/>
    <w:rsid w:val="003F483C"/>
    <w:rsid w:val="004F1BC6"/>
    <w:rsid w:val="007C1ACE"/>
    <w:rsid w:val="00840086"/>
    <w:rsid w:val="008C7F7F"/>
    <w:rsid w:val="009327A8"/>
    <w:rsid w:val="00AC4313"/>
    <w:rsid w:val="00BB4BF2"/>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MA Legislature, LAWS</cp:lastModifiedBy>
  <cp:revision>1</cp:revision>
  <dcterms:created xsi:type="dcterms:W3CDTF">2010-09-28T16:05:00Z</dcterms:created>
  <dcterms:modified xsi:type="dcterms:W3CDTF">2010-09-28T16:05:00Z</dcterms:modified>
</cp:coreProperties>
</file>